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9CF1" w14:textId="22ABAA21" w:rsidR="00867858" w:rsidRPr="00CB06C8" w:rsidRDefault="004148D3">
      <w:pPr>
        <w:widowControl/>
        <w:jc w:val="center"/>
        <w:rPr>
          <w:rFonts w:asciiTheme="majorEastAsia" w:eastAsiaTheme="majorEastAsia" w:hAnsiTheme="majorEastAsia" w:cs="黑体"/>
          <w:b/>
          <w:bCs/>
          <w:color w:val="000000"/>
          <w:kern w:val="0"/>
          <w:sz w:val="40"/>
          <w:szCs w:val="40"/>
          <w:lang w:bidi="ar"/>
        </w:rPr>
      </w:pPr>
      <w:r w:rsidRPr="00CB06C8">
        <w:rPr>
          <w:rFonts w:asciiTheme="majorEastAsia" w:eastAsiaTheme="majorEastAsia" w:hAnsiTheme="majorEastAsia" w:cs="黑体" w:hint="eastAsia"/>
          <w:b/>
          <w:bCs/>
          <w:color w:val="000000"/>
          <w:kern w:val="0"/>
          <w:sz w:val="40"/>
          <w:szCs w:val="40"/>
          <w:lang w:bidi="ar"/>
        </w:rPr>
        <w:t>500MHz液体</w:t>
      </w:r>
      <w:r w:rsidRPr="00CB06C8">
        <w:rPr>
          <w:rFonts w:asciiTheme="majorEastAsia" w:eastAsiaTheme="majorEastAsia" w:hAnsiTheme="majorEastAsia" w:cs="黑体"/>
          <w:b/>
          <w:bCs/>
          <w:color w:val="000000"/>
          <w:kern w:val="0"/>
          <w:sz w:val="40"/>
          <w:szCs w:val="40"/>
          <w:lang w:bidi="ar"/>
        </w:rPr>
        <w:t>核磁送样须知</w:t>
      </w:r>
    </w:p>
    <w:p w14:paraId="715196F3" w14:textId="77777777" w:rsidR="00867858" w:rsidRDefault="00867858">
      <w:pPr>
        <w:widowControl/>
        <w:jc w:val="center"/>
        <w:rPr>
          <w:rFonts w:ascii="黑体" w:eastAsia="黑体" w:hAnsi="宋体" w:cs="黑体"/>
          <w:color w:val="000000"/>
          <w:kern w:val="0"/>
          <w:sz w:val="40"/>
          <w:szCs w:val="40"/>
          <w:lang w:bidi="ar"/>
        </w:rPr>
      </w:pPr>
    </w:p>
    <w:p w14:paraId="6218DA77" w14:textId="1DEFD9C5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各位</w:t>
      </w:r>
      <w:r w:rsidR="00DD12D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用户</w:t>
      </w:r>
      <w:r w:rsidRP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： </w:t>
      </w:r>
    </w:p>
    <w:p w14:paraId="6E820089" w14:textId="5AD54AFD" w:rsidR="00867858" w:rsidRPr="00CB06C8" w:rsidRDefault="004148D3" w:rsidP="00CB06C8">
      <w:pPr>
        <w:widowControl/>
        <w:snapToGrid w:val="0"/>
        <w:spacing w:line="360" w:lineRule="auto"/>
        <w:ind w:firstLineChars="200" w:firstLine="560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为提高</w:t>
      </w:r>
      <w:r w:rsidR="00CB06C8"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谱仪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的使用效率、保证检测质量，避免因样品问题造成仪器设备损害，影响正常测样，请您在核磁送样之前仔细阅读以下对送检样品的要求。</w:t>
      </w:r>
    </w:p>
    <w:p w14:paraId="151D0D4B" w14:textId="4A14B562" w:rsidR="00CB06C8" w:rsidRPr="008369DA" w:rsidRDefault="00D65000" w:rsidP="00D65000">
      <w:pPr>
        <w:widowControl/>
        <w:snapToGrid w:val="0"/>
        <w:spacing w:line="360" w:lineRule="auto"/>
        <w:rPr>
          <w:rFonts w:asciiTheme="minorEastAsia" w:hAnsiTheme="minorEastAsia" w:cs="楷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一、</w:t>
      </w:r>
      <w:r w:rsidR="004148D3" w:rsidRPr="008369DA">
        <w:rPr>
          <w:rFonts w:asciiTheme="minorEastAsia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测试范围</w:t>
      </w:r>
    </w:p>
    <w:p w14:paraId="0C5B8AE6" w14:textId="1FB5DA8C" w:rsidR="00867858" w:rsidRDefault="00FA65E1" w:rsidP="00CB06C8">
      <w:pPr>
        <w:widowControl/>
        <w:snapToGrid w:val="0"/>
        <w:spacing w:line="360" w:lineRule="auto"/>
        <w:ind w:firstLineChars="200" w:firstLine="560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应用范围：</w:t>
      </w:r>
      <w:r w:rsidR="004148D3"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测定有机物、无机物、高分子聚合物，天然药物，小分子量蛋白质等物质的基本化学结构、空间结构及构型分析；混合物的成分分析和鉴定；化学反应动力学的研究。</w:t>
      </w:r>
    </w:p>
    <w:p w14:paraId="1E8DE7C1" w14:textId="2C9AF066" w:rsidR="00FA65E1" w:rsidRDefault="00FA65E1" w:rsidP="00CB06C8">
      <w:pPr>
        <w:widowControl/>
        <w:snapToGrid w:val="0"/>
        <w:spacing w:line="360" w:lineRule="auto"/>
        <w:ind w:firstLineChars="200" w:firstLine="560"/>
        <w:rPr>
          <w:rFonts w:ascii="仿宋_GB2312" w:eastAsia="仿宋_GB2312"/>
          <w:sz w:val="32"/>
          <w:szCs w:val="36"/>
        </w:rPr>
      </w:pP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可测原子核：</w:t>
      </w:r>
      <w:r w:rsidRPr="00970BAA">
        <w:rPr>
          <w:rFonts w:ascii="仿宋_GB2312" w:eastAsia="仿宋_GB2312" w:hint="eastAsia"/>
          <w:sz w:val="32"/>
          <w:szCs w:val="36"/>
          <w:vertAlign w:val="superscript"/>
        </w:rPr>
        <w:t>1</w:t>
      </w:r>
      <w:r>
        <w:rPr>
          <w:rFonts w:ascii="仿宋_GB2312" w:eastAsia="仿宋_GB2312" w:hint="eastAsia"/>
          <w:sz w:val="32"/>
          <w:szCs w:val="36"/>
        </w:rPr>
        <w:t>H、</w:t>
      </w:r>
      <w:r w:rsidRPr="00AE480E">
        <w:rPr>
          <w:rFonts w:ascii="仿宋_GB2312" w:eastAsia="仿宋_GB2312" w:hint="eastAsia"/>
          <w:sz w:val="32"/>
          <w:szCs w:val="36"/>
          <w:vertAlign w:val="superscript"/>
        </w:rPr>
        <w:t>7</w:t>
      </w:r>
      <w:r>
        <w:rPr>
          <w:rFonts w:ascii="仿宋_GB2312" w:eastAsia="仿宋_GB2312" w:hint="eastAsia"/>
          <w:sz w:val="32"/>
          <w:szCs w:val="36"/>
        </w:rPr>
        <w:t>Li、</w:t>
      </w:r>
      <w:r w:rsidRPr="00970BAA">
        <w:rPr>
          <w:rFonts w:ascii="仿宋_GB2312" w:eastAsia="仿宋_GB2312" w:hint="eastAsia"/>
          <w:sz w:val="32"/>
          <w:szCs w:val="36"/>
          <w:vertAlign w:val="superscript"/>
        </w:rPr>
        <w:t>1</w:t>
      </w:r>
      <w:r w:rsidRPr="00970BAA">
        <w:rPr>
          <w:rFonts w:ascii="仿宋_GB2312" w:eastAsia="仿宋_GB2312"/>
          <w:sz w:val="32"/>
          <w:szCs w:val="36"/>
          <w:vertAlign w:val="superscript"/>
        </w:rPr>
        <w:t>3</w:t>
      </w:r>
      <w:r>
        <w:rPr>
          <w:rFonts w:ascii="仿宋_GB2312" w:eastAsia="仿宋_GB2312" w:hint="eastAsia"/>
          <w:sz w:val="32"/>
          <w:szCs w:val="36"/>
        </w:rPr>
        <w:t>C、</w:t>
      </w:r>
      <w:r w:rsidRPr="00AE480E">
        <w:rPr>
          <w:rFonts w:ascii="仿宋_GB2312" w:eastAsia="仿宋_GB2312" w:hint="eastAsia"/>
          <w:sz w:val="32"/>
          <w:szCs w:val="36"/>
          <w:vertAlign w:val="superscript"/>
        </w:rPr>
        <w:t>1</w:t>
      </w:r>
      <w:r w:rsidRPr="00AE480E">
        <w:rPr>
          <w:rFonts w:ascii="仿宋_GB2312" w:eastAsia="仿宋_GB2312"/>
          <w:sz w:val="32"/>
          <w:szCs w:val="36"/>
          <w:vertAlign w:val="superscript"/>
        </w:rPr>
        <w:t>5</w:t>
      </w:r>
      <w:r>
        <w:rPr>
          <w:rFonts w:ascii="仿宋_GB2312" w:eastAsia="仿宋_GB2312" w:hint="eastAsia"/>
          <w:sz w:val="32"/>
          <w:szCs w:val="36"/>
        </w:rPr>
        <w:t>N、</w:t>
      </w:r>
      <w:r w:rsidRPr="00970BAA">
        <w:rPr>
          <w:rFonts w:ascii="仿宋_GB2312" w:eastAsia="仿宋_GB2312" w:hint="eastAsia"/>
          <w:sz w:val="32"/>
          <w:szCs w:val="36"/>
          <w:vertAlign w:val="superscript"/>
        </w:rPr>
        <w:t>1</w:t>
      </w:r>
      <w:r w:rsidRPr="00970BAA">
        <w:rPr>
          <w:rFonts w:ascii="仿宋_GB2312" w:eastAsia="仿宋_GB2312"/>
          <w:sz w:val="32"/>
          <w:szCs w:val="36"/>
          <w:vertAlign w:val="superscript"/>
        </w:rPr>
        <w:t>9</w:t>
      </w:r>
      <w:r>
        <w:rPr>
          <w:rFonts w:ascii="仿宋_GB2312" w:eastAsia="仿宋_GB2312" w:hint="eastAsia"/>
          <w:sz w:val="32"/>
          <w:szCs w:val="36"/>
        </w:rPr>
        <w:t>F、</w:t>
      </w:r>
      <w:r w:rsidRPr="00AE480E">
        <w:rPr>
          <w:rFonts w:ascii="仿宋_GB2312" w:eastAsia="仿宋_GB2312" w:hint="eastAsia"/>
          <w:sz w:val="32"/>
          <w:szCs w:val="36"/>
          <w:vertAlign w:val="superscript"/>
        </w:rPr>
        <w:t>2</w:t>
      </w:r>
      <w:r w:rsidRPr="00AE480E">
        <w:rPr>
          <w:rFonts w:ascii="仿宋_GB2312" w:eastAsia="仿宋_GB2312"/>
          <w:sz w:val="32"/>
          <w:szCs w:val="36"/>
          <w:vertAlign w:val="superscript"/>
        </w:rPr>
        <w:t>3</w:t>
      </w:r>
      <w:r>
        <w:rPr>
          <w:rFonts w:ascii="仿宋_GB2312" w:eastAsia="仿宋_GB2312" w:hint="eastAsia"/>
          <w:sz w:val="32"/>
          <w:szCs w:val="36"/>
        </w:rPr>
        <w:t>Na、</w:t>
      </w:r>
      <w:r w:rsidRPr="00AE480E">
        <w:rPr>
          <w:rFonts w:ascii="仿宋_GB2312" w:eastAsia="仿宋_GB2312" w:hint="eastAsia"/>
          <w:sz w:val="32"/>
          <w:szCs w:val="36"/>
          <w:vertAlign w:val="superscript"/>
        </w:rPr>
        <w:t>2</w:t>
      </w:r>
      <w:r w:rsidRPr="00AE480E">
        <w:rPr>
          <w:rFonts w:ascii="仿宋_GB2312" w:eastAsia="仿宋_GB2312"/>
          <w:sz w:val="32"/>
          <w:szCs w:val="36"/>
          <w:vertAlign w:val="superscript"/>
        </w:rPr>
        <w:t>7</w:t>
      </w:r>
      <w:r>
        <w:rPr>
          <w:rFonts w:ascii="仿宋_GB2312" w:eastAsia="仿宋_GB2312" w:hint="eastAsia"/>
          <w:sz w:val="32"/>
          <w:szCs w:val="36"/>
        </w:rPr>
        <w:t>Al、</w:t>
      </w:r>
      <w:r w:rsidRPr="00970BAA">
        <w:rPr>
          <w:rFonts w:ascii="仿宋_GB2312" w:eastAsia="仿宋_GB2312" w:hint="eastAsia"/>
          <w:sz w:val="32"/>
          <w:szCs w:val="36"/>
          <w:vertAlign w:val="superscript"/>
        </w:rPr>
        <w:t>2</w:t>
      </w:r>
      <w:r w:rsidRPr="00970BAA">
        <w:rPr>
          <w:rFonts w:ascii="仿宋_GB2312" w:eastAsia="仿宋_GB2312"/>
          <w:sz w:val="32"/>
          <w:szCs w:val="36"/>
          <w:vertAlign w:val="superscript"/>
        </w:rPr>
        <w:t>9</w:t>
      </w:r>
      <w:r>
        <w:rPr>
          <w:rFonts w:ascii="仿宋_GB2312" w:eastAsia="仿宋_GB2312" w:hint="eastAsia"/>
          <w:sz w:val="32"/>
          <w:szCs w:val="36"/>
        </w:rPr>
        <w:t>Si、</w:t>
      </w:r>
      <w:r w:rsidRPr="00970BAA">
        <w:rPr>
          <w:rFonts w:ascii="仿宋_GB2312" w:eastAsia="仿宋_GB2312" w:hint="eastAsia"/>
          <w:sz w:val="32"/>
          <w:szCs w:val="36"/>
          <w:vertAlign w:val="superscript"/>
        </w:rPr>
        <w:t>3</w:t>
      </w:r>
      <w:r w:rsidRPr="00970BAA">
        <w:rPr>
          <w:rFonts w:ascii="仿宋_GB2312" w:eastAsia="仿宋_GB2312"/>
          <w:sz w:val="32"/>
          <w:szCs w:val="36"/>
          <w:vertAlign w:val="superscript"/>
        </w:rPr>
        <w:t>1</w:t>
      </w:r>
      <w:r>
        <w:rPr>
          <w:rFonts w:ascii="仿宋_GB2312" w:eastAsia="仿宋_GB2312" w:hint="eastAsia"/>
          <w:sz w:val="32"/>
          <w:szCs w:val="36"/>
        </w:rPr>
        <w:t>P等</w:t>
      </w:r>
    </w:p>
    <w:p w14:paraId="4F0531C6" w14:textId="71B3A9B6" w:rsidR="00FA65E1" w:rsidRDefault="00DD12D8" w:rsidP="00CB06C8">
      <w:pPr>
        <w:widowControl/>
        <w:snapToGrid w:val="0"/>
        <w:spacing w:line="360" w:lineRule="auto"/>
        <w:ind w:firstLineChars="200" w:firstLine="560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可做谱图：上述核的一维谱图、DEPT谱、COSY、HMBC、HSQC、TOCSY等。</w:t>
      </w:r>
    </w:p>
    <w:p w14:paraId="31EFE2F3" w14:textId="239CB661" w:rsidR="004370B7" w:rsidRPr="008369DA" w:rsidRDefault="004370B7" w:rsidP="004370B7">
      <w:pPr>
        <w:widowControl/>
        <w:snapToGrid w:val="0"/>
        <w:spacing w:line="360" w:lineRule="auto"/>
        <w:rPr>
          <w:rFonts w:asciiTheme="minorEastAsia" w:hAnsiTheme="minorEastAsia" w:cs="楷体"/>
          <w:b/>
          <w:bCs/>
          <w:color w:val="000000"/>
          <w:kern w:val="0"/>
          <w:sz w:val="28"/>
          <w:szCs w:val="28"/>
          <w:lang w:bidi="ar"/>
        </w:rPr>
      </w:pPr>
      <w:r w:rsidRPr="008369DA">
        <w:rPr>
          <w:rFonts w:asciiTheme="minorEastAsia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二、送样地址及联系方式</w:t>
      </w:r>
    </w:p>
    <w:p w14:paraId="4E0D7B62" w14:textId="7AEA3D5E" w:rsidR="004370B7" w:rsidRDefault="004370B7" w:rsidP="004370B7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地址：常山港院区实验楼A</w:t>
      </w:r>
      <w:r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>110</w:t>
      </w:r>
      <w:r w:rsidR="00B56F57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="00B56F57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（送样时请勿靠近磁体）</w:t>
      </w:r>
    </w:p>
    <w:p w14:paraId="312F0062" w14:textId="71750B36" w:rsidR="004370B7" w:rsidRDefault="004370B7" w:rsidP="004370B7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 xml:space="preserve">联系人：周老师 </w:t>
      </w:r>
      <w:bookmarkStart w:id="0" w:name="OLE_LINK1"/>
      <w:r w:rsidRPr="004370B7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>15705812230</w:t>
      </w:r>
      <w:bookmarkEnd w:id="0"/>
    </w:p>
    <w:p w14:paraId="2EEC483D" w14:textId="2E4CFDBC" w:rsidR="00867858" w:rsidRPr="008369DA" w:rsidRDefault="004370B7" w:rsidP="004370B7">
      <w:pPr>
        <w:widowControl/>
        <w:snapToGrid w:val="0"/>
        <w:spacing w:line="360" w:lineRule="auto"/>
        <w:rPr>
          <w:rFonts w:asciiTheme="minorEastAsia" w:hAnsiTheme="minorEastAsia" w:cs="楷体"/>
          <w:b/>
          <w:bCs/>
          <w:color w:val="000000"/>
          <w:kern w:val="0"/>
          <w:sz w:val="28"/>
          <w:szCs w:val="28"/>
          <w:lang w:bidi="ar"/>
        </w:rPr>
      </w:pPr>
      <w:r w:rsidRPr="008369DA">
        <w:rPr>
          <w:rFonts w:asciiTheme="minorEastAsia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三、</w:t>
      </w:r>
      <w:r w:rsidR="004148D3" w:rsidRPr="008369DA">
        <w:rPr>
          <w:rFonts w:asciiTheme="minorEastAsia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样品要求</w:t>
      </w:r>
    </w:p>
    <w:p w14:paraId="323C458C" w14:textId="7FA17596" w:rsidR="00CB06C8" w:rsidRDefault="00CB06C8" w:rsidP="00CB06C8">
      <w:pPr>
        <w:widowControl/>
        <w:tabs>
          <w:tab w:val="left" w:pos="312"/>
        </w:tabs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1.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目前仅接收送样测试模式，</w:t>
      </w:r>
      <w:r w:rsidR="004148D3"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送样请填写申请单或委托协议</w:t>
      </w: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（见附表）；</w:t>
      </w:r>
    </w:p>
    <w:p w14:paraId="31997727" w14:textId="11A8A9CD" w:rsidR="00867858" w:rsidRPr="00CB06C8" w:rsidRDefault="00CB06C8" w:rsidP="00CB06C8">
      <w:pPr>
        <w:widowControl/>
        <w:tabs>
          <w:tab w:val="left" w:pos="312"/>
        </w:tabs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2. </w:t>
      </w:r>
      <w:r w:rsidR="004148D3"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样品量，氢谱：5-10mg/0.5ml,碳谱：20-30mg/0.5ml;高分子化合物</w:t>
      </w:r>
      <w:r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&gt;</w:t>
      </w:r>
      <w:r w:rsidR="004148D3"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50mg/0.5ml；</w:t>
      </w:r>
    </w:p>
    <w:p w14:paraId="677CEFC7" w14:textId="04954E7A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3.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样品纯度一般应</w:t>
      </w:r>
      <w:r w:rsid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大于</w:t>
      </w:r>
      <w:r w:rsidRP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>90%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，选择对样品溶解性好的氘代溶剂，使样品均匀地溶解于整个溶液中，无悬浮颗粒；</w:t>
      </w:r>
      <w:r w:rsidRPr="00CB06C8">
        <w:rPr>
          <w:rFonts w:asciiTheme="minorEastAsia" w:hAnsiTheme="minorEastAsia" w:cs="楷体" w:hint="eastAsia"/>
          <w:b/>
          <w:color w:val="000000"/>
          <w:kern w:val="0"/>
          <w:sz w:val="28"/>
          <w:szCs w:val="28"/>
          <w:lang w:bidi="ar"/>
        </w:rPr>
        <w:t>保证溶液中不含有Fe、Cu等顺磁性粒子，否则会影响匀场和谱图质量；</w:t>
      </w:r>
    </w:p>
    <w:p w14:paraId="3F07929D" w14:textId="6EF05251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4.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样品在核磁管中的高度不低于4cm（溶剂太少影响锁场及匀场）；</w:t>
      </w:r>
    </w:p>
    <w:p w14:paraId="20906B67" w14:textId="1357226A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lastRenderedPageBreak/>
        <w:t>5.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请在样品管顶端接近盖帽处用小标签写上样品名称或代号，标签以下至管底须留有15</w:t>
      </w:r>
      <w:r w:rsidR="00B56F57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cm长的管壁是干净的。</w:t>
      </w:r>
      <w:r w:rsidR="00B56F57" w:rsidRPr="00FA65E1">
        <w:rPr>
          <w:rFonts w:asciiTheme="minorEastAsia" w:hAnsiTheme="minorEastAsia" w:cs="楷体" w:hint="eastAsia"/>
          <w:b/>
          <w:bCs/>
          <w:color w:val="C00000"/>
          <w:kern w:val="0"/>
          <w:sz w:val="28"/>
          <w:szCs w:val="28"/>
          <w:lang w:bidi="ar"/>
        </w:rPr>
        <w:t>如需特殊</w:t>
      </w:r>
      <w:r w:rsidR="00DD12D8">
        <w:rPr>
          <w:rFonts w:asciiTheme="minorEastAsia" w:hAnsiTheme="minorEastAsia" w:cs="楷体" w:hint="eastAsia"/>
          <w:b/>
          <w:bCs/>
          <w:color w:val="C00000"/>
          <w:kern w:val="0"/>
          <w:sz w:val="28"/>
          <w:szCs w:val="28"/>
          <w:lang w:bidi="ar"/>
        </w:rPr>
        <w:t>实验</w:t>
      </w:r>
      <w:r w:rsidR="00B56F57" w:rsidRPr="00FA65E1">
        <w:rPr>
          <w:rFonts w:asciiTheme="minorEastAsia" w:hAnsiTheme="minorEastAsia" w:cs="楷体" w:hint="eastAsia"/>
          <w:b/>
          <w:bCs/>
          <w:color w:val="C00000"/>
          <w:kern w:val="0"/>
          <w:sz w:val="28"/>
          <w:szCs w:val="28"/>
          <w:lang w:bidi="ar"/>
        </w:rPr>
        <w:t>条件</w:t>
      </w:r>
      <w:r w:rsidR="00DD12D8">
        <w:rPr>
          <w:rFonts w:asciiTheme="minorEastAsia" w:hAnsiTheme="minorEastAsia" w:cs="楷体" w:hint="eastAsia"/>
          <w:b/>
          <w:bCs/>
          <w:color w:val="C00000"/>
          <w:kern w:val="0"/>
          <w:sz w:val="28"/>
          <w:szCs w:val="28"/>
          <w:lang w:bidi="ar"/>
        </w:rPr>
        <w:t>（如增加扫描次数、变温、复杂二维谱等）</w:t>
      </w:r>
      <w:r w:rsidR="00B56F57" w:rsidRPr="00FA65E1">
        <w:rPr>
          <w:rFonts w:asciiTheme="minorEastAsia" w:hAnsiTheme="minorEastAsia" w:cs="楷体" w:hint="eastAsia"/>
          <w:b/>
          <w:bCs/>
          <w:color w:val="C00000"/>
          <w:kern w:val="0"/>
          <w:sz w:val="28"/>
          <w:szCs w:val="28"/>
          <w:lang w:bidi="ar"/>
        </w:rPr>
        <w:t>请提前联系管理员。</w:t>
      </w:r>
    </w:p>
    <w:p w14:paraId="5F750424" w14:textId="6409475A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6.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 xml:space="preserve">测试样品要求核磁管内外壁干净，管壁无划痕破损。样品管清洗不要用碱液浸泡，也不可用超声清洗，样品管清洗后需晾干，或用氮气吹干；不合格的核磁管包括：(1)外径过粗或过细；(2)管壁有刮痕或有裂缝；(3)核磁管弯曲变形及上下粗细不均匀；(4)管帽有裂缝或与核磁管不吻合；(5)经超声波清洗或多次使用已出现磨损。 </w:t>
      </w:r>
    </w:p>
    <w:p w14:paraId="272CBBFC" w14:textId="36508E3B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7.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为了实验室工作人员的健康和仪器的安全，若</w:t>
      </w:r>
      <w:r w:rsidRPr="00CB06C8">
        <w:rPr>
          <w:rFonts w:asciiTheme="minorEastAsia" w:hAnsiTheme="minorEastAsia" w:cs="楷体" w:hint="eastAsia"/>
          <w:b/>
          <w:color w:val="000000"/>
          <w:kern w:val="0"/>
          <w:sz w:val="28"/>
          <w:szCs w:val="28"/>
          <w:lang w:bidi="ar"/>
        </w:rPr>
        <w:t>存在腐蚀性、毒性、刺激性、易燃、易爆、放射性、磁性以及对人员和仪器有害的样品（包括溶剂和分散介质）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，请您在送样时，</w:t>
      </w:r>
      <w:r w:rsidRPr="00CB06C8">
        <w:rPr>
          <w:rFonts w:asciiTheme="minorEastAsia" w:hAnsiTheme="minorEastAsia" w:cs="楷体" w:hint="eastAsia"/>
          <w:b/>
          <w:color w:val="000000"/>
          <w:kern w:val="0"/>
          <w:sz w:val="28"/>
          <w:szCs w:val="28"/>
          <w:lang w:bidi="ar"/>
        </w:rPr>
        <w:t>务必向中心人员说明，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并在</w:t>
      </w:r>
      <w:r w:rsidR="00B56F57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检测申请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 xml:space="preserve">单上注明。 </w:t>
      </w:r>
    </w:p>
    <w:p w14:paraId="7A348364" w14:textId="545D59F6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8.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本中心备有5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mm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核磁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样品管</w:t>
      </w:r>
      <w:r w:rsid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和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常用的氘代试剂（如氘代氯仿</w:t>
      </w:r>
      <w:r w:rsidR="00DD12D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等</w:t>
      </w:r>
      <w:r w:rsid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），若需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使用将另收成本费。</w:t>
      </w:r>
    </w:p>
    <w:p w14:paraId="4BA19328" w14:textId="715041CC" w:rsidR="00867858" w:rsidRPr="00CB06C8" w:rsidRDefault="004148D3" w:rsidP="00CB06C8">
      <w:pPr>
        <w:widowControl/>
        <w:snapToGrid w:val="0"/>
        <w:spacing w:line="360" w:lineRule="auto"/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9.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实验数据</w:t>
      </w:r>
      <w:r w:rsidR="00B56F57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将通过邮箱发送给用户，原始数据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在计算机上保存一年，如无特殊要求，一年后实验数据将被删除，需要电子版图谱者须在样品登记时注明。</w:t>
      </w:r>
    </w:p>
    <w:p w14:paraId="10973AE1" w14:textId="36EEDD9E" w:rsidR="00867858" w:rsidRPr="00CB06C8" w:rsidRDefault="004148D3" w:rsidP="00CB06C8">
      <w:pPr>
        <w:widowControl/>
        <w:spacing w:line="360" w:lineRule="auto"/>
        <w:rPr>
          <w:rFonts w:asciiTheme="minorEastAsia" w:hAnsiTheme="minorEastAsia"/>
        </w:rPr>
      </w:pP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10.</w:t>
      </w:r>
      <w:r w:rsidR="00CB06C8">
        <w:rPr>
          <w:rFonts w:asciiTheme="minorEastAsia" w:hAnsiTheme="minorEastAsia" w:cs="楷体"/>
          <w:color w:val="000000"/>
          <w:kern w:val="0"/>
          <w:sz w:val="28"/>
          <w:szCs w:val="28"/>
          <w:lang w:bidi="ar"/>
        </w:rPr>
        <w:t xml:space="preserve"> </w:t>
      </w:r>
      <w:r w:rsidRPr="00CB06C8">
        <w:rPr>
          <w:rFonts w:asciiTheme="minorEastAsia" w:hAnsiTheme="minorEastAsia" w:cs="楷体" w:hint="eastAsia"/>
          <w:color w:val="000000"/>
          <w:kern w:val="0"/>
          <w:sz w:val="28"/>
          <w:szCs w:val="28"/>
          <w:lang w:bidi="ar"/>
        </w:rPr>
        <w:t>其它未尽事宜，另请商定。</w:t>
      </w:r>
    </w:p>
    <w:p w14:paraId="50BEA006" w14:textId="77777777" w:rsidR="00867858" w:rsidRDefault="00867858" w:rsidP="00CB06C8">
      <w:pPr>
        <w:widowControl/>
        <w:snapToGrid w:val="0"/>
        <w:spacing w:line="360" w:lineRule="auto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</w:p>
    <w:p w14:paraId="3C0DE44A" w14:textId="77777777" w:rsidR="00867858" w:rsidRDefault="004148D3" w:rsidP="00CB06C8">
      <w:pPr>
        <w:widowControl/>
        <w:snapToGrid w:val="0"/>
        <w:spacing w:line="360" w:lineRule="auto"/>
        <w:rPr>
          <w:sz w:val="28"/>
          <w:szCs w:val="28"/>
        </w:rPr>
      </w:pPr>
      <w:r>
        <w:rPr>
          <w:rFonts w:ascii="楷体" w:eastAsia="楷体" w:hAnsi="楷体" w:cs="楷体" w:hint="eastAsia"/>
          <w:b/>
          <w:color w:val="FF0000"/>
          <w:kern w:val="0"/>
          <w:sz w:val="28"/>
          <w:szCs w:val="28"/>
          <w:lang w:bidi="ar"/>
        </w:rPr>
        <w:t>送样单上签字即表明对以上条款的认可，由负责人或其所在单位承担相关责任。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14:paraId="019BE199" w14:textId="3AF816AA" w:rsidR="00B56F57" w:rsidRDefault="004148D3" w:rsidP="008369DA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14:paraId="5A8A3FC3" w14:textId="77777777" w:rsidR="008369DA" w:rsidRDefault="008369DA" w:rsidP="008369DA">
      <w:pPr>
        <w:snapToGrid w:val="0"/>
        <w:spacing w:line="360" w:lineRule="auto"/>
        <w:jc w:val="right"/>
        <w:rPr>
          <w:sz w:val="28"/>
          <w:szCs w:val="28"/>
        </w:rPr>
      </w:pPr>
    </w:p>
    <w:p w14:paraId="431A6246" w14:textId="5B87BE49" w:rsidR="00CB06C8" w:rsidRDefault="00B56F57" w:rsidP="00B56F57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分析测试中心磁共振实验室</w:t>
      </w:r>
    </w:p>
    <w:p w14:paraId="7BFBCA1D" w14:textId="141A6A06" w:rsidR="004370B7" w:rsidRDefault="004148D3" w:rsidP="00CB06C8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4370B7">
        <w:rPr>
          <w:rFonts w:asciiTheme="minorEastAsia" w:hAnsiTheme="minorEastAsia" w:hint="eastAsia"/>
          <w:sz w:val="28"/>
          <w:szCs w:val="28"/>
        </w:rPr>
        <w:t>2022</w:t>
      </w:r>
      <w:r w:rsidR="00B56F57">
        <w:rPr>
          <w:rFonts w:asciiTheme="minorEastAsia" w:hAnsiTheme="minorEastAsia" w:hint="eastAsia"/>
          <w:sz w:val="28"/>
          <w:szCs w:val="28"/>
        </w:rPr>
        <w:t>年</w:t>
      </w:r>
      <w:r w:rsidRPr="004370B7">
        <w:rPr>
          <w:rFonts w:asciiTheme="minorEastAsia" w:hAnsiTheme="minorEastAsia" w:hint="eastAsia"/>
          <w:sz w:val="28"/>
          <w:szCs w:val="28"/>
        </w:rPr>
        <w:t>8</w:t>
      </w:r>
      <w:r w:rsidR="00B56F57">
        <w:rPr>
          <w:rFonts w:asciiTheme="minorEastAsia" w:hAnsiTheme="minorEastAsia" w:hint="eastAsia"/>
          <w:sz w:val="28"/>
          <w:szCs w:val="28"/>
        </w:rPr>
        <w:t>月</w:t>
      </w:r>
      <w:r w:rsidR="00CB06C8" w:rsidRPr="004370B7">
        <w:rPr>
          <w:rFonts w:asciiTheme="minorEastAsia" w:hAnsiTheme="minorEastAsia"/>
          <w:sz w:val="28"/>
          <w:szCs w:val="28"/>
        </w:rPr>
        <w:t>2</w:t>
      </w:r>
      <w:r w:rsidR="00E61A4F">
        <w:rPr>
          <w:rFonts w:asciiTheme="minorEastAsia" w:hAnsiTheme="minorEastAsia"/>
          <w:sz w:val="28"/>
          <w:szCs w:val="28"/>
        </w:rPr>
        <w:t>4</w:t>
      </w:r>
      <w:r w:rsidR="00B56F57">
        <w:rPr>
          <w:rFonts w:asciiTheme="minorEastAsia" w:hAnsiTheme="minorEastAsia" w:hint="eastAsia"/>
          <w:sz w:val="28"/>
          <w:szCs w:val="28"/>
        </w:rPr>
        <w:t>日</w:t>
      </w:r>
      <w:r w:rsidR="004370B7">
        <w:rPr>
          <w:rFonts w:asciiTheme="minorEastAsia" w:hAnsiTheme="minorEastAsia"/>
          <w:sz w:val="28"/>
          <w:szCs w:val="28"/>
        </w:rPr>
        <w:br w:type="page"/>
      </w:r>
    </w:p>
    <w:p w14:paraId="3C07BC5D" w14:textId="36971A99" w:rsidR="00FA65E1" w:rsidRPr="00FA65E1" w:rsidRDefault="00FA65E1" w:rsidP="004370B7">
      <w:pPr>
        <w:rPr>
          <w:rFonts w:ascii="仿宋_GB2312" w:eastAsia="仿宋_GB2312"/>
          <w:sz w:val="32"/>
          <w:szCs w:val="32"/>
        </w:rPr>
      </w:pPr>
      <w:r w:rsidRPr="00FA65E1">
        <w:rPr>
          <w:rFonts w:ascii="仿宋_GB2312" w:eastAsia="仿宋_GB2312" w:hint="eastAsia"/>
          <w:sz w:val="32"/>
          <w:szCs w:val="32"/>
        </w:rPr>
        <w:lastRenderedPageBreak/>
        <w:t>附表1：</w:t>
      </w:r>
    </w:p>
    <w:p w14:paraId="5DE4367F" w14:textId="77777777" w:rsidR="00FA65E1" w:rsidRDefault="00FA65E1" w:rsidP="004370B7"/>
    <w:p w14:paraId="675589E9" w14:textId="1A8D5BCE" w:rsidR="004370B7" w:rsidRDefault="004370B7" w:rsidP="004370B7">
      <w:r>
        <w:rPr>
          <w:rFonts w:hint="eastAsia"/>
        </w:rPr>
        <w:t>申请单编号：</w:t>
      </w:r>
    </w:p>
    <w:tbl>
      <w:tblPr>
        <w:tblW w:w="8931" w:type="dxa"/>
        <w:tblInd w:w="-28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709"/>
        <w:gridCol w:w="284"/>
        <w:gridCol w:w="708"/>
        <w:gridCol w:w="1181"/>
        <w:gridCol w:w="662"/>
        <w:gridCol w:w="567"/>
        <w:gridCol w:w="1134"/>
      </w:tblGrid>
      <w:tr w:rsidR="004370B7" w:rsidRPr="00416A9F" w14:paraId="15D01E54" w14:textId="77777777" w:rsidTr="001E0283">
        <w:trPr>
          <w:trHeight w:val="450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3C8" w14:textId="77777777" w:rsidR="004370B7" w:rsidRPr="00416A9F" w:rsidRDefault="004370B7" w:rsidP="001E02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浙江大学衢州研究院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大型仪器</w:t>
            </w: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检测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</w:t>
            </w: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单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（院内）</w:t>
            </w:r>
          </w:p>
        </w:tc>
      </w:tr>
      <w:tr w:rsidR="004370B7" w:rsidRPr="00416A9F" w14:paraId="5E66C231" w14:textId="77777777" w:rsidTr="001E0283">
        <w:trPr>
          <w:trHeight w:val="43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ADB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信息</w:t>
            </w:r>
          </w:p>
        </w:tc>
      </w:tr>
      <w:tr w:rsidR="004370B7" w:rsidRPr="00416A9F" w14:paraId="14D02C29" w14:textId="77777777" w:rsidTr="00534275">
        <w:trPr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BB87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E8D6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577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0CB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5D0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400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0B7" w:rsidRPr="00416A9F" w14:paraId="187C377D" w14:textId="77777777" w:rsidTr="001E0283">
        <w:trPr>
          <w:trHeight w:val="43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14D" w14:textId="77777777" w:rsidR="004370B7" w:rsidRPr="00773B9A" w:rsidRDefault="004370B7" w:rsidP="004370B7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73B9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老师/研究员 </w:t>
            </w:r>
            <w:r w:rsidRPr="00773B9A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773B9A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773B9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 研究生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</w:t>
            </w:r>
            <w:r w:rsidRPr="00773B9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导师：</w:t>
            </w:r>
            <w:r w:rsidRPr="00773B9A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773B9A">
              <w:rPr>
                <w:rFonts w:ascii="等线" w:eastAsia="等线" w:hAnsi="等线" w:cs="宋体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（邮箱：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370B7" w:rsidRPr="00416A9F" w14:paraId="706B6B33" w14:textId="77777777" w:rsidTr="001E0283">
        <w:trPr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78F2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所在研究所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125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0B7" w:rsidRPr="00416A9F" w14:paraId="686D993B" w14:textId="77777777" w:rsidTr="001E0283">
        <w:trPr>
          <w:trHeight w:val="43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DA9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2.样品信息</w:t>
            </w:r>
          </w:p>
        </w:tc>
      </w:tr>
      <w:tr w:rsidR="004370B7" w:rsidRPr="00416A9F" w14:paraId="2DE68ED0" w14:textId="77777777" w:rsidTr="001E0283">
        <w:trPr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484C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99C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2E2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样品数量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072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0B7" w:rsidRPr="00416A9F" w14:paraId="30BD0941" w14:textId="77777777" w:rsidTr="001E0283">
        <w:trPr>
          <w:trHeight w:val="43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7A4A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样品描述（成分、主要元素、稳定性、潜在危险等）</w:t>
            </w:r>
          </w:p>
        </w:tc>
      </w:tr>
      <w:tr w:rsidR="004370B7" w:rsidRPr="00416A9F" w14:paraId="54C04E7D" w14:textId="77777777" w:rsidTr="001E0283">
        <w:trPr>
          <w:trHeight w:val="439"/>
        </w:trPr>
        <w:tc>
          <w:tcPr>
            <w:tcW w:w="89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812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0B7" w:rsidRPr="00416A9F" w14:paraId="5FA200FE" w14:textId="77777777" w:rsidTr="001E0283">
        <w:trPr>
          <w:trHeight w:val="825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1CD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0C64BA4D" w14:textId="77777777" w:rsidTr="001E0283">
        <w:trPr>
          <w:trHeight w:val="439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0349" w14:textId="77777777" w:rsidR="004370B7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样品保存条件</w:t>
            </w:r>
          </w:p>
        </w:tc>
        <w:tc>
          <w:tcPr>
            <w:tcW w:w="7087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00C1" w14:textId="77777777" w:rsidR="004370B7" w:rsidRPr="00D220AF" w:rsidRDefault="004370B7" w:rsidP="001E0283">
            <w:pPr>
              <w:spacing w:line="276" w:lineRule="auto"/>
              <w:ind w:left="19"/>
              <w:jc w:val="left"/>
              <w:rPr>
                <w:sz w:val="22"/>
              </w:rPr>
            </w:pPr>
            <w:r w:rsidRPr="00D220AF">
              <w:rPr>
                <w:sz w:val="22"/>
              </w:rPr>
              <w:t xml:space="preserve">□ </w:t>
            </w:r>
            <w:r w:rsidRPr="00D220AF">
              <w:rPr>
                <w:rFonts w:hint="eastAsia"/>
                <w:sz w:val="22"/>
              </w:rPr>
              <w:t>常温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低温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防潮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避光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特殊要求：</w:t>
            </w:r>
          </w:p>
          <w:p w14:paraId="2EDDC1E8" w14:textId="77777777" w:rsidR="004370B7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220AF">
              <w:rPr>
                <w:rFonts w:hint="eastAsia"/>
                <w:kern w:val="0"/>
                <w:sz w:val="22"/>
              </w:rPr>
              <w:t>余样处理：</w:t>
            </w:r>
            <w:r w:rsidRPr="00D220AF">
              <w:rPr>
                <w:kern w:val="0"/>
                <w:sz w:val="22"/>
              </w:rPr>
              <w:t xml:space="preserve">□ </w:t>
            </w:r>
            <w:r w:rsidRPr="00D220AF">
              <w:rPr>
                <w:rFonts w:hint="eastAsia"/>
                <w:kern w:val="0"/>
                <w:sz w:val="22"/>
              </w:rPr>
              <w:t>保留（自取）</w:t>
            </w:r>
            <w:r w:rsidRPr="00D220AF">
              <w:rPr>
                <w:kern w:val="0"/>
                <w:sz w:val="22"/>
              </w:rPr>
              <w:t xml:space="preserve"> □ </w:t>
            </w:r>
            <w:r w:rsidRPr="00D220AF">
              <w:rPr>
                <w:rFonts w:hint="eastAsia"/>
                <w:kern w:val="0"/>
                <w:sz w:val="22"/>
              </w:rPr>
              <w:t>授权受托方处理</w:t>
            </w:r>
          </w:p>
        </w:tc>
      </w:tr>
      <w:tr w:rsidR="004370B7" w:rsidRPr="00416A9F" w14:paraId="509AA8F9" w14:textId="77777777" w:rsidTr="001E0283">
        <w:trPr>
          <w:trHeight w:val="439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C75C" w14:textId="77777777" w:rsidR="004370B7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CE6A" w14:textId="77777777" w:rsidR="004370B7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7A0FBB24" w14:textId="77777777" w:rsidTr="001E0283">
        <w:trPr>
          <w:trHeight w:val="43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4AF2" w14:textId="77777777" w:rsidR="004370B7" w:rsidRPr="00223C50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23C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送样日期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4BC" w14:textId="77777777" w:rsidR="004370B7" w:rsidRPr="00A374DC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3C93" w14:textId="77777777" w:rsidR="004370B7" w:rsidRPr="00223C50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23C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预定结果日期</w:t>
            </w:r>
          </w:p>
        </w:tc>
        <w:tc>
          <w:tcPr>
            <w:tcW w:w="2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A9CC" w14:textId="77777777" w:rsidR="004370B7" w:rsidRPr="00A374DC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70B7" w:rsidRPr="00416A9F" w14:paraId="23C5A490" w14:textId="77777777" w:rsidTr="001E0283">
        <w:trPr>
          <w:trHeight w:val="439"/>
        </w:trPr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5195" w14:textId="77777777" w:rsidR="004370B7" w:rsidRPr="00A374DC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A374DC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 w:rsidRPr="00A374D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检测内容</w:t>
            </w:r>
          </w:p>
        </w:tc>
      </w:tr>
      <w:tr w:rsidR="00E61A4F" w:rsidRPr="00416A9F" w14:paraId="066FB948" w14:textId="77777777" w:rsidTr="00E02B45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D36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398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C78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388" w14:textId="27D85D6E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检测要求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（注明氘代试剂种类）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E6F" w14:textId="6D9A6CCA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E61A4F" w:rsidRPr="00416A9F" w14:paraId="32C15B1E" w14:textId="77777777" w:rsidTr="003848DF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A36D" w14:textId="1EA5DF21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CC6" w14:textId="4507BEAD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7044" w14:textId="2EF9ED0C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94CC" w14:textId="0B731D2B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2C2" w14:textId="0BC1AA43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E61A4F" w:rsidRPr="00416A9F" w14:paraId="2808AA66" w14:textId="77777777" w:rsidTr="004926BD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620B" w14:textId="50DBE325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192A" w14:textId="552ABA1A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1995" w14:textId="4EC321F1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EE7" w14:textId="355B525A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662" w14:textId="3BBFF34C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E61A4F" w:rsidRPr="00416A9F" w14:paraId="56A00CF5" w14:textId="77777777" w:rsidTr="00371112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B00" w14:textId="62CF96DF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7EF" w14:textId="63326DAE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BC42" w14:textId="2958CD2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2C40" w14:textId="19C1A81E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29C3" w14:textId="41FD1A49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E61A4F" w:rsidRPr="00416A9F" w14:paraId="4B431733" w14:textId="77777777" w:rsidTr="00631F1B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FB3A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D34F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6579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4C19" w14:textId="77777777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0E7" w14:textId="1C7B354B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662F0650" w14:textId="77777777" w:rsidTr="00A44A9D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CBBA" w14:textId="330F08C1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945C" w14:textId="20A69E2E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594" w14:textId="6314A05C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9AE" w14:textId="5A329F42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A80F" w14:textId="16BFD858" w:rsidR="00E61A4F" w:rsidRPr="00416A9F" w:rsidRDefault="00E61A4F" w:rsidP="001E028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4370B7" w:rsidRPr="00416A9F" w14:paraId="2DEE0845" w14:textId="77777777" w:rsidTr="00534275">
        <w:trPr>
          <w:trHeight w:val="43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141D" w14:textId="77777777" w:rsidR="004370B7" w:rsidRPr="00D6120F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Pr="00D6120F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 w:rsidRPr="00D612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总金额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957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E90C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完成日期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6545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2D6EB6D7" w14:textId="77777777" w:rsidTr="001E0283">
        <w:trPr>
          <w:trHeight w:val="43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10D1" w14:textId="77777777" w:rsidR="004370B7" w:rsidRPr="00F21F28" w:rsidRDefault="004370B7" w:rsidP="001E02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F21F28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 w:rsidRPr="00F21F2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08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DBEC" w14:textId="77777777" w:rsidR="004370B7" w:rsidRPr="00416A9F" w:rsidRDefault="004370B7" w:rsidP="001E028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0B7" w:rsidRPr="00416A9F" w14:paraId="1F0929E5" w14:textId="77777777" w:rsidTr="001E0283">
        <w:trPr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9223C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87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040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74553C2A" w14:textId="77777777" w:rsidTr="001E0283">
        <w:trPr>
          <w:trHeight w:val="439"/>
        </w:trPr>
        <w:tc>
          <w:tcPr>
            <w:tcW w:w="4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639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人签字：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CBE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仪器负责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人签字：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4370B7" w:rsidRPr="00416A9F" w14:paraId="6A65965B" w14:textId="77777777" w:rsidTr="001E0283">
        <w:trPr>
          <w:trHeight w:val="439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A9E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D7B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4E616501" w14:textId="77777777" w:rsidTr="001E0283">
        <w:trPr>
          <w:trHeight w:val="439"/>
        </w:trPr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169F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B60" w14:textId="77777777" w:rsidR="004370B7" w:rsidRPr="00416A9F" w:rsidRDefault="004370B7" w:rsidP="001E0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370B7" w:rsidRPr="00416A9F" w14:paraId="4BC2A9D2" w14:textId="77777777" w:rsidTr="001E0283">
        <w:trPr>
          <w:trHeight w:val="2263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D1F" w14:textId="77777777" w:rsidR="004370B7" w:rsidRPr="002257E3" w:rsidRDefault="004370B7" w:rsidP="001E028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257E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注：</w:t>
            </w:r>
          </w:p>
          <w:p w14:paraId="2B9FF500" w14:textId="77777777" w:rsidR="004370B7" w:rsidRPr="002257E3" w:rsidRDefault="004370B7" w:rsidP="004370B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2257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送样检测结果通过邮件发送，收到结果以后请及时取回需回收的样品。</w:t>
            </w:r>
          </w:p>
          <w:p w14:paraId="3286D752" w14:textId="77777777" w:rsidR="004370B7" w:rsidRPr="002257E3" w:rsidRDefault="004370B7" w:rsidP="004370B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2257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院内检测统一按季度结算一次。</w:t>
            </w:r>
          </w:p>
          <w:p w14:paraId="79FF21DA" w14:textId="77777777" w:rsidR="004370B7" w:rsidRPr="007D6C0E" w:rsidRDefault="004370B7" w:rsidP="004370B7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257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分析测试中心平台网站上线后可直接在网上进行申请，在此之前仪器有偿开放共享服务均需填写样品检测申请单，凭此单据进行结算。</w:t>
            </w:r>
          </w:p>
        </w:tc>
      </w:tr>
    </w:tbl>
    <w:p w14:paraId="05F9C06C" w14:textId="77777777" w:rsidR="004370B7" w:rsidRDefault="004370B7" w:rsidP="004370B7"/>
    <w:p w14:paraId="06BEF8A5" w14:textId="33E5CB91" w:rsidR="00FA65E1" w:rsidRDefault="00FA65E1" w:rsidP="004370B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1BF4E0C" w14:textId="7F6234B0" w:rsidR="00867858" w:rsidRDefault="00FA65E1" w:rsidP="004370B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附表2</w:t>
      </w:r>
    </w:p>
    <w:p w14:paraId="758C4B7B" w14:textId="7B7C764E" w:rsidR="00E61A4F" w:rsidRPr="00E61A4F" w:rsidRDefault="00E61A4F" w:rsidP="00E61A4F">
      <w:pPr>
        <w:rPr>
          <w:rFonts w:hint="eastAsia"/>
        </w:rPr>
      </w:pPr>
      <w:r>
        <w:rPr>
          <w:rFonts w:hint="eastAsia"/>
        </w:rPr>
        <w:t>协议</w:t>
      </w:r>
      <w:r>
        <w:rPr>
          <w:rFonts w:hint="eastAsia"/>
        </w:rPr>
        <w:t>单编号：</w:t>
      </w:r>
    </w:p>
    <w:tbl>
      <w:tblPr>
        <w:tblW w:w="10883" w:type="dxa"/>
        <w:tblInd w:w="-28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709"/>
        <w:gridCol w:w="1275"/>
        <w:gridCol w:w="567"/>
        <w:gridCol w:w="709"/>
        <w:gridCol w:w="425"/>
        <w:gridCol w:w="284"/>
        <w:gridCol w:w="1392"/>
        <w:gridCol w:w="1552"/>
      </w:tblGrid>
      <w:tr w:rsidR="00E61A4F" w:rsidRPr="00416A9F" w14:paraId="1CEF2B6A" w14:textId="77777777" w:rsidTr="00B75273">
        <w:trPr>
          <w:gridAfter w:val="1"/>
          <w:wAfter w:w="1552" w:type="dxa"/>
          <w:trHeight w:val="450"/>
        </w:trPr>
        <w:tc>
          <w:tcPr>
            <w:tcW w:w="9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ECA" w14:textId="77777777" w:rsidR="00E61A4F" w:rsidRPr="00416A9F" w:rsidRDefault="00E61A4F" w:rsidP="00B75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浙江大学衢州研究院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大型仪器</w:t>
            </w: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检测委托单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（院外）</w:t>
            </w:r>
          </w:p>
        </w:tc>
      </w:tr>
      <w:tr w:rsidR="00E61A4F" w:rsidRPr="00416A9F" w14:paraId="14B5BCA4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58C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1.客户信息</w:t>
            </w:r>
          </w:p>
        </w:tc>
      </w:tr>
      <w:tr w:rsidR="00E61A4F" w:rsidRPr="00416A9F" w14:paraId="07D7FF67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9C9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156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0FC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4A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6FE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A07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6A4669BC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C3C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委托单位名称</w:t>
            </w:r>
          </w:p>
        </w:tc>
        <w:tc>
          <w:tcPr>
            <w:tcW w:w="7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77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75505897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3B66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委托单位地址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8A5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7CE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63B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5566CC9B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56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2.样品信息</w:t>
            </w:r>
          </w:p>
        </w:tc>
      </w:tr>
      <w:tr w:rsidR="00E61A4F" w:rsidRPr="00416A9F" w14:paraId="5287E8F4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47C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ABC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444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样品数量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C3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0F610C9D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3B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样品描述（成分、主要元素、稳定性、潜在危险等）</w:t>
            </w:r>
          </w:p>
        </w:tc>
      </w:tr>
      <w:tr w:rsidR="00E61A4F" w:rsidRPr="00416A9F" w14:paraId="0691DEA5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14E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1A7409C9" w14:textId="77777777" w:rsidTr="00B75273">
        <w:trPr>
          <w:trHeight w:val="439"/>
        </w:trPr>
        <w:tc>
          <w:tcPr>
            <w:tcW w:w="93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00F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15B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7D4F2126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2E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3.检测需求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（可加行）</w:t>
            </w:r>
          </w:p>
        </w:tc>
      </w:tr>
      <w:tr w:rsidR="00E61A4F" w:rsidRPr="00416A9F" w14:paraId="36365551" w14:textId="77777777" w:rsidTr="00B75273">
        <w:trPr>
          <w:gridAfter w:val="1"/>
          <w:wAfter w:w="1552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21E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7B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2A2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BDA7" w14:textId="3492FEC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检测要求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（注明氘代试剂）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A11" w14:textId="77777777" w:rsidR="00E61A4F" w:rsidRPr="00416A9F" w:rsidRDefault="00E61A4F" w:rsidP="00B752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E61A4F" w:rsidRPr="00416A9F" w14:paraId="39CDDB14" w14:textId="77777777" w:rsidTr="00B75273">
        <w:trPr>
          <w:gridAfter w:val="1"/>
          <w:wAfter w:w="1552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E7C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7F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CC6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7CAE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814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1207D67A" w14:textId="77777777" w:rsidTr="00B75273">
        <w:trPr>
          <w:gridAfter w:val="1"/>
          <w:wAfter w:w="1552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5081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2E39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ED84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AC41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88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68E86176" w14:textId="77777777" w:rsidTr="00B75273">
        <w:trPr>
          <w:gridAfter w:val="1"/>
          <w:wAfter w:w="1552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B23A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5D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431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981A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9FB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4D641CF8" w14:textId="77777777" w:rsidTr="00B75273">
        <w:trPr>
          <w:gridAfter w:val="1"/>
          <w:wAfter w:w="1552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D4F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F9B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B48B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300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BC6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5CF732CA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417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样品保存条件</w:t>
            </w:r>
          </w:p>
        </w:tc>
        <w:tc>
          <w:tcPr>
            <w:tcW w:w="74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573B" w14:textId="77777777" w:rsidR="00E61A4F" w:rsidRPr="00D220AF" w:rsidRDefault="00E61A4F" w:rsidP="00B75273">
            <w:pPr>
              <w:spacing w:line="276" w:lineRule="auto"/>
              <w:ind w:left="19"/>
              <w:jc w:val="left"/>
              <w:rPr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Pr="00D220AF">
              <w:rPr>
                <w:sz w:val="22"/>
              </w:rPr>
              <w:t xml:space="preserve">□ </w:t>
            </w:r>
            <w:r w:rsidRPr="00D220AF">
              <w:rPr>
                <w:rFonts w:hint="eastAsia"/>
                <w:sz w:val="22"/>
              </w:rPr>
              <w:t>常温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低温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防潮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避光</w:t>
            </w:r>
            <w:r w:rsidRPr="00D220AF">
              <w:rPr>
                <w:sz w:val="22"/>
              </w:rPr>
              <w:t xml:space="preserve">   □ </w:t>
            </w:r>
            <w:r w:rsidRPr="00D220AF">
              <w:rPr>
                <w:rFonts w:hint="eastAsia"/>
                <w:sz w:val="22"/>
              </w:rPr>
              <w:t>特殊要求：</w:t>
            </w:r>
          </w:p>
          <w:p w14:paraId="50836CF1" w14:textId="77777777" w:rsidR="00E61A4F" w:rsidRPr="00416A9F" w:rsidRDefault="00E61A4F" w:rsidP="00B75273">
            <w:pPr>
              <w:widowControl/>
              <w:spacing w:line="276" w:lineRule="auto"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220AF">
              <w:rPr>
                <w:rFonts w:hint="eastAsia"/>
                <w:kern w:val="0"/>
                <w:sz w:val="22"/>
              </w:rPr>
              <w:t>余样处理：</w:t>
            </w:r>
            <w:r w:rsidRPr="00D220AF">
              <w:rPr>
                <w:kern w:val="0"/>
                <w:sz w:val="22"/>
              </w:rPr>
              <w:t xml:space="preserve">□ </w:t>
            </w:r>
            <w:r w:rsidRPr="00D220AF">
              <w:rPr>
                <w:rFonts w:hint="eastAsia"/>
                <w:kern w:val="0"/>
                <w:sz w:val="22"/>
              </w:rPr>
              <w:t>保留（自取或到付寄回）</w:t>
            </w:r>
            <w:r w:rsidRPr="00D220AF">
              <w:rPr>
                <w:kern w:val="0"/>
                <w:sz w:val="22"/>
              </w:rPr>
              <w:t xml:space="preserve"> □ </w:t>
            </w:r>
            <w:r w:rsidRPr="00D220AF">
              <w:rPr>
                <w:rFonts w:hint="eastAsia"/>
                <w:kern w:val="0"/>
                <w:sz w:val="22"/>
              </w:rPr>
              <w:t>授权受托方处理</w:t>
            </w:r>
          </w:p>
        </w:tc>
      </w:tr>
      <w:tr w:rsidR="00E61A4F" w:rsidRPr="00416A9F" w14:paraId="3830DAEF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560A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B44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2FBB47EF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46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E156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BC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预定结果日期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93A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699482CD" w14:textId="77777777" w:rsidTr="00B75273">
        <w:trPr>
          <w:gridAfter w:val="1"/>
          <w:wAfter w:w="1552" w:type="dxa"/>
          <w:trHeight w:val="43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68B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4.付款</w:t>
            </w:r>
          </w:p>
        </w:tc>
      </w:tr>
      <w:tr w:rsidR="00E61A4F" w:rsidRPr="00416A9F" w14:paraId="0A8A7737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E245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检测完成日期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24D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D39A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检测费总额（元）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9901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75EC2086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38D1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付款条件、方式及日期</w:t>
            </w:r>
          </w:p>
        </w:tc>
        <w:tc>
          <w:tcPr>
            <w:tcW w:w="748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A0D6" w14:textId="77777777" w:rsidR="00E61A4F" w:rsidRDefault="00E61A4F" w:rsidP="00B75273">
            <w:pPr>
              <w:widowControl/>
              <w:spacing w:line="276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发送测试结果前需付清所有检测费用，费用请转至下列账号：</w:t>
            </w:r>
          </w:p>
          <w:p w14:paraId="08E315C6" w14:textId="77777777" w:rsidR="00E61A4F" w:rsidRPr="00C7592B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59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户名：浙江大学衢州研究院</w:t>
            </w:r>
          </w:p>
          <w:p w14:paraId="0AC71337" w14:textId="77777777" w:rsidR="00E61A4F" w:rsidRPr="00C7592B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59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银行账号：</w:t>
            </w:r>
            <w:r w:rsidRPr="00C7592B">
              <w:rPr>
                <w:rFonts w:ascii="等线" w:eastAsia="等线" w:hAnsi="等线" w:cs="宋体"/>
                <w:color w:val="000000"/>
                <w:kern w:val="0"/>
                <w:sz w:val="22"/>
              </w:rPr>
              <w:t>33050168350000000699</w:t>
            </w:r>
          </w:p>
          <w:p w14:paraId="1238E6FF" w14:textId="77777777" w:rsidR="00E61A4F" w:rsidRPr="00C7592B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59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开户行：中国建设银行股份有限公司衢州分行</w:t>
            </w:r>
          </w:p>
          <w:p w14:paraId="2C02791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759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转账备注：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分析测试中心-样品</w:t>
            </w:r>
            <w:r w:rsidRPr="00C7592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测试费</w:t>
            </w:r>
          </w:p>
        </w:tc>
      </w:tr>
      <w:tr w:rsidR="00E61A4F" w:rsidRPr="00416A9F" w14:paraId="2CFCB8FD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A53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EF4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4D0EC1CD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8D49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1F6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5FFE0503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AF16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21F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7376B63C" w14:textId="77777777" w:rsidTr="00B75273">
        <w:trPr>
          <w:gridAfter w:val="1"/>
          <w:wAfter w:w="1552" w:type="dxa"/>
          <w:trHeight w:val="826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378E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委托方开票信息</w:t>
            </w:r>
          </w:p>
        </w:tc>
        <w:tc>
          <w:tcPr>
            <w:tcW w:w="748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18E8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发票类型：□ 普票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专票</w:t>
            </w:r>
          </w:p>
          <w:p w14:paraId="35933959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发票抬头：</w:t>
            </w:r>
          </w:p>
          <w:p w14:paraId="6C0BE698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识别号：</w:t>
            </w:r>
          </w:p>
          <w:p w14:paraId="1F9A3834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开户银行：</w:t>
            </w:r>
          </w:p>
          <w:p w14:paraId="7A6AD46A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银行账号：</w:t>
            </w:r>
          </w:p>
          <w:p w14:paraId="6F63E92E" w14:textId="77777777" w:rsidR="00E61A4F" w:rsidRDefault="00E61A4F" w:rsidP="00B7527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联系地址及电话：</w:t>
            </w:r>
          </w:p>
          <w:p w14:paraId="66F58185" w14:textId="77777777" w:rsidR="00E61A4F" w:rsidRPr="00416A9F" w:rsidRDefault="00E61A4F" w:rsidP="00B752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5D70E044" w14:textId="77777777" w:rsidTr="00B75273">
        <w:trPr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23B8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08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35B" w14:textId="77777777" w:rsidR="00E61A4F" w:rsidRPr="00416A9F" w:rsidRDefault="00E61A4F" w:rsidP="00B752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566599F7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721C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7B1B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1947113E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8CCC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2F7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4984B76C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2F6B" w14:textId="77777777" w:rsidR="00E61A4F" w:rsidRPr="00C047F5" w:rsidRDefault="00E61A4F" w:rsidP="00B7527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047F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C047F5"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 w:rsidRPr="00C047F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87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090B" w14:textId="77777777" w:rsidR="00E61A4F" w:rsidRPr="00416A9F" w:rsidRDefault="00E61A4F" w:rsidP="00B7527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A4F" w:rsidRPr="00416A9F" w14:paraId="75922F7B" w14:textId="77777777" w:rsidTr="00B75273">
        <w:trPr>
          <w:gridAfter w:val="1"/>
          <w:wAfter w:w="1552" w:type="dxa"/>
          <w:trHeight w:val="43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8E91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87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D30C79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78D91DA9" w14:textId="77777777" w:rsidTr="00B75273">
        <w:trPr>
          <w:gridAfter w:val="1"/>
          <w:wAfter w:w="1552" w:type="dxa"/>
          <w:trHeight w:val="439"/>
        </w:trPr>
        <w:tc>
          <w:tcPr>
            <w:tcW w:w="4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45D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委托人签字：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A5F2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测样人签字：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Pr="00416A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E61A4F" w:rsidRPr="00416A9F" w14:paraId="67E6595F" w14:textId="77777777" w:rsidTr="00B75273">
        <w:trPr>
          <w:gridAfter w:val="1"/>
          <w:wAfter w:w="1552" w:type="dxa"/>
          <w:trHeight w:val="439"/>
        </w:trPr>
        <w:tc>
          <w:tcPr>
            <w:tcW w:w="4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DA33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F77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6C62D8CA" w14:textId="77777777" w:rsidTr="00B75273">
        <w:trPr>
          <w:gridAfter w:val="1"/>
          <w:wAfter w:w="1552" w:type="dxa"/>
          <w:trHeight w:val="439"/>
        </w:trPr>
        <w:tc>
          <w:tcPr>
            <w:tcW w:w="4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7625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1AC0" w14:textId="77777777" w:rsidR="00E61A4F" w:rsidRPr="00416A9F" w:rsidRDefault="00E61A4F" w:rsidP="00B7527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1A4F" w:rsidRPr="00416A9F" w14:paraId="2B964C1E" w14:textId="77777777" w:rsidTr="00B75273">
        <w:trPr>
          <w:gridAfter w:val="1"/>
          <w:wAfter w:w="1552" w:type="dxa"/>
          <w:trHeight w:val="3979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C18F" w14:textId="77777777" w:rsidR="00E61A4F" w:rsidRPr="00625ADE" w:rsidRDefault="00E61A4F" w:rsidP="00B75273">
            <w:pPr>
              <w:spacing w:line="360" w:lineRule="auto"/>
              <w:rPr>
                <w:sz w:val="22"/>
                <w:szCs w:val="21"/>
              </w:rPr>
            </w:pPr>
            <w:r w:rsidRPr="00625ADE">
              <w:rPr>
                <w:rFonts w:hint="eastAsia"/>
                <w:sz w:val="22"/>
                <w:szCs w:val="21"/>
              </w:rPr>
              <w:t>注：</w:t>
            </w:r>
          </w:p>
          <w:p w14:paraId="21C54E50" w14:textId="77777777" w:rsidR="00E61A4F" w:rsidRPr="00625ADE" w:rsidRDefault="00E61A4F" w:rsidP="00E61A4F">
            <w:pPr>
              <w:pStyle w:val="a7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2"/>
                <w:szCs w:val="22"/>
              </w:rPr>
            </w:pPr>
            <w:r w:rsidRPr="00625ADE">
              <w:rPr>
                <w:rFonts w:hint="eastAsia"/>
                <w:sz w:val="22"/>
                <w:szCs w:val="22"/>
              </w:rPr>
              <w:t>样品保存期限一般为</w:t>
            </w:r>
            <w:r w:rsidRPr="00625ADE">
              <w:rPr>
                <w:sz w:val="22"/>
                <w:szCs w:val="22"/>
              </w:rPr>
              <w:t>15</w:t>
            </w:r>
            <w:r w:rsidRPr="00625ADE">
              <w:rPr>
                <w:rFonts w:hint="eastAsia"/>
                <w:sz w:val="22"/>
                <w:szCs w:val="22"/>
              </w:rPr>
              <w:t>天，特殊情况由接样人与送样人协商确定，若样品回寄，平台不保证样品在运输中是否完好。</w:t>
            </w:r>
          </w:p>
          <w:p w14:paraId="295A11DB" w14:textId="77777777" w:rsidR="00E61A4F" w:rsidRPr="00625ADE" w:rsidRDefault="00E61A4F" w:rsidP="00E61A4F">
            <w:pPr>
              <w:pStyle w:val="a7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2"/>
                <w:szCs w:val="22"/>
              </w:rPr>
            </w:pPr>
            <w:r w:rsidRPr="00625ADE">
              <w:rPr>
                <w:rFonts w:hint="eastAsia"/>
                <w:sz w:val="22"/>
                <w:szCs w:val="22"/>
              </w:rPr>
              <w:t>检测结果发出之日算起，本中心受理检测质量申诉的有效期限为</w:t>
            </w:r>
            <w:r w:rsidRPr="00625ADE">
              <w:rPr>
                <w:rFonts w:hint="eastAsia"/>
                <w:sz w:val="22"/>
                <w:szCs w:val="22"/>
              </w:rPr>
              <w:t>1</w:t>
            </w:r>
            <w:r w:rsidRPr="00625ADE">
              <w:rPr>
                <w:sz w:val="22"/>
                <w:szCs w:val="22"/>
              </w:rPr>
              <w:t>5</w:t>
            </w:r>
            <w:r w:rsidRPr="00625ADE">
              <w:rPr>
                <w:rFonts w:hint="eastAsia"/>
                <w:sz w:val="22"/>
                <w:szCs w:val="22"/>
              </w:rPr>
              <w:t>天，对有失效期限的样品，质量申诉有效期不超过样品保存期限。</w:t>
            </w:r>
          </w:p>
          <w:p w14:paraId="7F6BBA46" w14:textId="77777777" w:rsidR="00E61A4F" w:rsidRPr="00625ADE" w:rsidRDefault="00E61A4F" w:rsidP="00E61A4F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ADE">
              <w:rPr>
                <w:rFonts w:ascii="Times New Roman" w:hAnsi="Times New Roman" w:cs="Times New Roman" w:hint="eastAsia"/>
                <w:color w:val="000000"/>
                <w:sz w:val="22"/>
                <w:szCs w:val="22"/>
                <w:bdr w:val="none" w:sz="0" w:space="0" w:color="auto" w:frame="1"/>
              </w:rPr>
              <w:t>本检测结果仅对来样负责，且仅反映对所测样品的评价。检测结果仅用于科学研究、数据分析、性能评价、质量分析，对于检测结果的使用、使用所产生的直接或间接损失及一切法律后果，本中心不承担任何经济和法律责任。</w:t>
            </w:r>
          </w:p>
          <w:p w14:paraId="62D606B7" w14:textId="77777777" w:rsidR="00E61A4F" w:rsidRPr="00625ADE" w:rsidRDefault="00E61A4F" w:rsidP="00E61A4F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ADE">
              <w:rPr>
                <w:rFonts w:ascii="Times New Roman" w:hAnsi="Times New Roman" w:cs="Times New Roman" w:hint="eastAsia"/>
                <w:color w:val="000000"/>
                <w:sz w:val="22"/>
                <w:szCs w:val="22"/>
                <w:bdr w:val="none" w:sz="0" w:space="0" w:color="auto" w:frame="1"/>
              </w:rPr>
              <w:t>委托单位须对样品的合法性、代表性和所提供的样品信息、资料的真实性负全部责任。</w:t>
            </w:r>
          </w:p>
          <w:p w14:paraId="0A943415" w14:textId="77777777" w:rsidR="00E61A4F" w:rsidRPr="00625ADE" w:rsidRDefault="00E61A4F" w:rsidP="00E61A4F">
            <w:pPr>
              <w:pStyle w:val="a7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625ADE">
              <w:rPr>
                <w:rFonts w:hint="eastAsia"/>
                <w:kern w:val="0"/>
                <w:sz w:val="22"/>
                <w:szCs w:val="22"/>
              </w:rPr>
              <w:t>快递地址：浙江省衢州市柯城区</w:t>
            </w:r>
            <w:r>
              <w:rPr>
                <w:rFonts w:hint="eastAsia"/>
                <w:kern w:val="0"/>
                <w:sz w:val="22"/>
                <w:szCs w:val="22"/>
              </w:rPr>
              <w:t>浙大路</w:t>
            </w:r>
            <w:r>
              <w:rPr>
                <w:rFonts w:hint="eastAsia"/>
                <w:kern w:val="0"/>
                <w:sz w:val="22"/>
                <w:szCs w:val="22"/>
              </w:rPr>
              <w:t>99</w:t>
            </w:r>
            <w:r>
              <w:rPr>
                <w:rFonts w:hint="eastAsia"/>
                <w:kern w:val="0"/>
                <w:sz w:val="22"/>
                <w:szCs w:val="22"/>
              </w:rPr>
              <w:t>号</w:t>
            </w:r>
            <w:r>
              <w:rPr>
                <w:rFonts w:hint="eastAsia"/>
                <w:kern w:val="0"/>
                <w:sz w:val="22"/>
                <w:szCs w:val="22"/>
              </w:rPr>
              <w:t>A</w:t>
            </w:r>
            <w:r>
              <w:rPr>
                <w:rFonts w:hint="eastAsia"/>
                <w:kern w:val="0"/>
                <w:sz w:val="22"/>
                <w:szCs w:val="22"/>
              </w:rPr>
              <w:t>楼分析测试中心</w:t>
            </w:r>
            <w:r w:rsidRPr="00625ADE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14:paraId="51DD230B" w14:textId="77777777" w:rsidR="00E61A4F" w:rsidRPr="00E61A4F" w:rsidRDefault="00E61A4F" w:rsidP="00E61A4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14:paraId="78659BA2" w14:textId="77777777" w:rsidR="00FA65E1" w:rsidRPr="00E61A4F" w:rsidRDefault="00FA65E1" w:rsidP="004370B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sectPr w:rsidR="00FA65E1" w:rsidRPr="00E6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2DD1" w14:textId="77777777" w:rsidR="00D0600B" w:rsidRDefault="00D0600B" w:rsidP="00CB06C8">
      <w:r>
        <w:separator/>
      </w:r>
    </w:p>
  </w:endnote>
  <w:endnote w:type="continuationSeparator" w:id="0">
    <w:p w14:paraId="39CA313C" w14:textId="77777777" w:rsidR="00D0600B" w:rsidRDefault="00D0600B" w:rsidP="00C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2CAF" w14:textId="77777777" w:rsidR="00D0600B" w:rsidRDefault="00D0600B" w:rsidP="00CB06C8">
      <w:r>
        <w:separator/>
      </w:r>
    </w:p>
  </w:footnote>
  <w:footnote w:type="continuationSeparator" w:id="0">
    <w:p w14:paraId="3F0B5B14" w14:textId="77777777" w:rsidR="00D0600B" w:rsidRDefault="00D0600B" w:rsidP="00CB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BB0"/>
    <w:multiLevelType w:val="hybridMultilevel"/>
    <w:tmpl w:val="795AD0DE"/>
    <w:lvl w:ilvl="0" w:tplc="B8D41B3E">
      <w:start w:val="5"/>
      <w:numFmt w:val="bullet"/>
      <w:lvlText w:val="□"/>
      <w:lvlJc w:val="left"/>
      <w:pPr>
        <w:ind w:left="102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4BF2779"/>
    <w:multiLevelType w:val="hybridMultilevel"/>
    <w:tmpl w:val="F0C45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FE5BE4"/>
    <w:multiLevelType w:val="singleLevel"/>
    <w:tmpl w:val="31FE5B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6AF7DE5"/>
    <w:multiLevelType w:val="hybridMultilevel"/>
    <w:tmpl w:val="7ED40EF0"/>
    <w:lvl w:ilvl="0" w:tplc="0A20EC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1A6D71"/>
    <w:multiLevelType w:val="singleLevel"/>
    <w:tmpl w:val="5B1A6D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A7B0C"/>
    <w:rsid w:val="00055DEC"/>
    <w:rsid w:val="000C3323"/>
    <w:rsid w:val="00105278"/>
    <w:rsid w:val="0015316C"/>
    <w:rsid w:val="001E6E3F"/>
    <w:rsid w:val="002257E3"/>
    <w:rsid w:val="004148D3"/>
    <w:rsid w:val="004370B7"/>
    <w:rsid w:val="00534275"/>
    <w:rsid w:val="008369DA"/>
    <w:rsid w:val="00867858"/>
    <w:rsid w:val="00B56F57"/>
    <w:rsid w:val="00C7143B"/>
    <w:rsid w:val="00CB06C8"/>
    <w:rsid w:val="00D0600B"/>
    <w:rsid w:val="00D65000"/>
    <w:rsid w:val="00DB466F"/>
    <w:rsid w:val="00DD12D8"/>
    <w:rsid w:val="00E61A4F"/>
    <w:rsid w:val="00FA65E1"/>
    <w:rsid w:val="075316C5"/>
    <w:rsid w:val="18496616"/>
    <w:rsid w:val="368A7B0C"/>
    <w:rsid w:val="54BA6F58"/>
    <w:rsid w:val="5A840631"/>
    <w:rsid w:val="5E8665EA"/>
    <w:rsid w:val="73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BFE78"/>
  <w15:docId w15:val="{958428DC-E2C8-4570-949D-84906A1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06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B0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06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370B7"/>
    <w:pPr>
      <w:ind w:firstLineChars="200" w:firstLine="420"/>
    </w:pPr>
    <w:rPr>
      <w:rFonts w:ascii="Times New Roman" w:eastAsia="宋体" w:hAnsi="Times New Roman" w:cs="Times New Roman"/>
    </w:rPr>
  </w:style>
  <w:style w:type="paragraph" w:styleId="a8">
    <w:name w:val="Normal (Web)"/>
    <w:basedOn w:val="a"/>
    <w:uiPriority w:val="99"/>
    <w:unhideWhenUsed/>
    <w:rsid w:val="00E61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mjszjy</dc:creator>
  <cp:lastModifiedBy>Guan Hanxi</cp:lastModifiedBy>
  <cp:revision>8</cp:revision>
  <dcterms:created xsi:type="dcterms:W3CDTF">2022-08-22T07:26:00Z</dcterms:created>
  <dcterms:modified xsi:type="dcterms:W3CDTF">2022-08-24T10:59:00Z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