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CB" w:rsidRPr="00D47880" w:rsidRDefault="00D47880" w:rsidP="00D47880">
      <w:pPr>
        <w:jc w:val="center"/>
        <w:rPr>
          <w:rFonts w:ascii="仿宋_GB2312" w:eastAsia="仿宋_GB2312" w:hint="eastAsia"/>
        </w:rPr>
      </w:pPr>
      <w:bookmarkStart w:id="0" w:name="_GoBack"/>
      <w:r w:rsidRPr="00D47880">
        <w:rPr>
          <w:rFonts w:ascii="仿宋_GB2312" w:eastAsia="仿宋_GB2312" w:cs="Times New Roman" w:hint="eastAsia"/>
          <w:b/>
          <w:bCs/>
          <w:kern w:val="0"/>
          <w:sz w:val="32"/>
          <w:szCs w:val="30"/>
        </w:rPr>
        <w:t>202</w:t>
      </w:r>
      <w:r>
        <w:rPr>
          <w:rFonts w:ascii="仿宋_GB2312" w:eastAsia="仿宋_GB2312" w:cs="Times New Roman"/>
          <w:b/>
          <w:bCs/>
          <w:kern w:val="0"/>
          <w:sz w:val="32"/>
          <w:szCs w:val="30"/>
        </w:rPr>
        <w:t>3</w:t>
      </w:r>
      <w:r w:rsidRPr="00D47880">
        <w:rPr>
          <w:rFonts w:ascii="仿宋_GB2312" w:eastAsia="仿宋_GB2312" w:cs="Times New Roman" w:hint="eastAsia"/>
          <w:b/>
          <w:bCs/>
          <w:kern w:val="0"/>
          <w:sz w:val="32"/>
          <w:szCs w:val="30"/>
        </w:rPr>
        <w:t>年度浙江大学衢州研究院科技计划</w:t>
      </w:r>
      <w:r>
        <w:rPr>
          <w:rFonts w:ascii="仿宋_GB2312" w:eastAsia="仿宋_GB2312" w:cs="Times New Roman" w:hint="eastAsia"/>
          <w:b/>
          <w:bCs/>
          <w:kern w:val="0"/>
          <w:sz w:val="32"/>
          <w:szCs w:val="30"/>
        </w:rPr>
        <w:t>竞争性项目</w:t>
      </w:r>
      <w:r w:rsidRPr="00D47880">
        <w:rPr>
          <w:rFonts w:ascii="仿宋_GB2312" w:eastAsia="仿宋_GB2312" w:cs="Times New Roman" w:hint="eastAsia"/>
          <w:b/>
          <w:bCs/>
          <w:kern w:val="0"/>
          <w:sz w:val="32"/>
          <w:szCs w:val="30"/>
        </w:rPr>
        <w:t>拟立项项目清单</w:t>
      </w:r>
    </w:p>
    <w:tbl>
      <w:tblPr>
        <w:tblW w:w="12680" w:type="dxa"/>
        <w:tblInd w:w="-5" w:type="dxa"/>
        <w:tblLook w:val="04A0" w:firstRow="1" w:lastRow="0" w:firstColumn="1" w:lastColumn="0" w:noHBand="0" w:noVBand="1"/>
      </w:tblPr>
      <w:tblGrid>
        <w:gridCol w:w="659"/>
        <w:gridCol w:w="1843"/>
        <w:gridCol w:w="3819"/>
        <w:gridCol w:w="1040"/>
        <w:gridCol w:w="1959"/>
        <w:gridCol w:w="1680"/>
        <w:gridCol w:w="1680"/>
      </w:tblGrid>
      <w:tr w:rsidR="00D47880" w:rsidRPr="00D47880" w:rsidTr="005E659D">
        <w:trPr>
          <w:trHeight w:val="48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bookmarkEnd w:id="0"/>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序号</w:t>
            </w:r>
          </w:p>
        </w:tc>
        <w:tc>
          <w:tcPr>
            <w:tcW w:w="1840" w:type="dxa"/>
            <w:tcBorders>
              <w:top w:val="single" w:sz="4" w:space="0" w:color="000000"/>
              <w:left w:val="nil"/>
              <w:bottom w:val="single" w:sz="4" w:space="0" w:color="000000"/>
              <w:right w:val="single" w:sz="4" w:space="0" w:color="000000"/>
            </w:tcBorders>
            <w:shd w:val="clear" w:color="auto" w:fill="auto"/>
            <w:vAlign w:val="center"/>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项目编号</w:t>
            </w:r>
          </w:p>
        </w:tc>
        <w:tc>
          <w:tcPr>
            <w:tcW w:w="3820" w:type="dxa"/>
            <w:tcBorders>
              <w:top w:val="single" w:sz="4" w:space="0" w:color="000000"/>
              <w:left w:val="nil"/>
              <w:bottom w:val="single" w:sz="4" w:space="0" w:color="000000"/>
              <w:right w:val="single" w:sz="4" w:space="0" w:color="000000"/>
            </w:tcBorders>
            <w:shd w:val="clear" w:color="auto" w:fill="auto"/>
            <w:vAlign w:val="center"/>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项目名称</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负责人</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项目类型</w:t>
            </w:r>
          </w:p>
        </w:tc>
        <w:tc>
          <w:tcPr>
            <w:tcW w:w="1680" w:type="dxa"/>
            <w:tcBorders>
              <w:top w:val="single" w:sz="4" w:space="0" w:color="000000"/>
              <w:left w:val="nil"/>
              <w:bottom w:val="single" w:sz="4" w:space="0" w:color="000000"/>
              <w:right w:val="single" w:sz="4" w:space="0" w:color="000000"/>
            </w:tcBorders>
            <w:shd w:val="clear" w:color="auto" w:fill="auto"/>
            <w:vAlign w:val="center"/>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所在研究所</w:t>
            </w:r>
          </w:p>
        </w:tc>
        <w:tc>
          <w:tcPr>
            <w:tcW w:w="1680" w:type="dxa"/>
            <w:tcBorders>
              <w:top w:val="single" w:sz="4" w:space="0" w:color="000000"/>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拟立项经费</w:t>
            </w:r>
            <w:r w:rsidRPr="00D47880">
              <w:rPr>
                <w:rFonts w:ascii="Times New Roman" w:eastAsia="仿宋_GB2312" w:hAnsi="Times New Roman" w:cs="Times New Roman"/>
                <w:kern w:val="0"/>
                <w:sz w:val="24"/>
                <w:szCs w:val="28"/>
              </w:rPr>
              <w:br/>
              <w:t>/</w:t>
            </w:r>
            <w:r w:rsidRPr="00D47880">
              <w:rPr>
                <w:rFonts w:ascii="Times New Roman" w:eastAsia="仿宋_GB2312" w:hAnsi="Times New Roman" w:cs="Times New Roman"/>
                <w:kern w:val="0"/>
                <w:sz w:val="24"/>
                <w:szCs w:val="28"/>
              </w:rPr>
              <w:t>万元</w:t>
            </w:r>
          </w:p>
        </w:tc>
      </w:tr>
      <w:tr w:rsidR="00D47880" w:rsidRPr="00D47880" w:rsidTr="005E659D">
        <w:trPr>
          <w:trHeight w:val="48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1</w:t>
            </w:r>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IZQ2023KJ1001</w:t>
            </w:r>
          </w:p>
        </w:tc>
        <w:tc>
          <w:tcPr>
            <w:tcW w:w="3820" w:type="dxa"/>
            <w:tcBorders>
              <w:top w:val="single" w:sz="4" w:space="0" w:color="000000"/>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基于污泥衍生炭的太阳能驱动界面蒸发</w:t>
            </w:r>
            <w:r w:rsidRPr="00D47880">
              <w:rPr>
                <w:rFonts w:ascii="Times New Roman" w:eastAsia="仿宋_GB2312" w:hAnsi="Times New Roman" w:cs="Times New Roman"/>
                <w:kern w:val="0"/>
                <w:sz w:val="24"/>
                <w:szCs w:val="28"/>
              </w:rPr>
              <w:t>-</w:t>
            </w:r>
            <w:r w:rsidRPr="00D47880">
              <w:rPr>
                <w:rFonts w:ascii="Times New Roman" w:eastAsia="仿宋_GB2312" w:hAnsi="Times New Roman" w:cs="Times New Roman"/>
                <w:kern w:val="0"/>
                <w:sz w:val="24"/>
                <w:szCs w:val="28"/>
              </w:rPr>
              <w:t>降解系统优化</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孙晨</w:t>
            </w:r>
          </w:p>
        </w:tc>
        <w:tc>
          <w:tcPr>
            <w:tcW w:w="1960" w:type="dxa"/>
            <w:tcBorders>
              <w:top w:val="single" w:sz="4" w:space="0" w:color="000000"/>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应用基础研究</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工业生态</w:t>
            </w:r>
          </w:p>
        </w:tc>
        <w:tc>
          <w:tcPr>
            <w:tcW w:w="1680" w:type="dxa"/>
            <w:tcBorders>
              <w:top w:val="single" w:sz="4" w:space="0" w:color="000000"/>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8</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2</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IZQ2023KJ1002</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计算驱动的</w:t>
            </w:r>
            <w:r w:rsidRPr="00D47880">
              <w:rPr>
                <w:rFonts w:ascii="Times New Roman" w:eastAsia="仿宋_GB2312" w:hAnsi="Times New Roman" w:cs="Times New Roman"/>
                <w:kern w:val="0"/>
                <w:sz w:val="24"/>
                <w:szCs w:val="28"/>
              </w:rPr>
              <w:t>CO2</w:t>
            </w:r>
            <w:r w:rsidRPr="00D47880">
              <w:rPr>
                <w:rFonts w:ascii="Times New Roman" w:eastAsia="仿宋_GB2312" w:hAnsi="Times New Roman" w:cs="Times New Roman"/>
                <w:kern w:val="0"/>
                <w:sz w:val="24"/>
                <w:szCs w:val="28"/>
              </w:rPr>
              <w:t>还原高效金属烯催化剂研究</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王大帅</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应用基础研究</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工业生态</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8</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3</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IZQ2023KJ1003</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高熵纳米合金多级催化氨分解助力低成本储氢</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谢鹏飞</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应用基础研究</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生物基化学品</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8</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4</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IZQ2023KJ1004</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调控</w:t>
            </w:r>
            <w:r w:rsidRPr="00D47880">
              <w:rPr>
                <w:rFonts w:ascii="Times New Roman" w:eastAsia="仿宋_GB2312" w:hAnsi="Times New Roman" w:cs="Times New Roman"/>
                <w:kern w:val="0"/>
                <w:sz w:val="24"/>
                <w:szCs w:val="28"/>
              </w:rPr>
              <w:t xml:space="preserve"> </w:t>
            </w:r>
            <w:r w:rsidRPr="00D47880">
              <w:rPr>
                <w:rFonts w:ascii="Times New Roman" w:eastAsia="仿宋_GB2312" w:hAnsi="Times New Roman" w:cs="Times New Roman"/>
                <w:kern w:val="0"/>
                <w:sz w:val="24"/>
                <w:szCs w:val="28"/>
              </w:rPr>
              <w:t>的手性</w:t>
            </w:r>
            <w:r w:rsidRPr="00D47880">
              <w:rPr>
                <w:rFonts w:ascii="Times New Roman" w:eastAsia="仿宋_GB2312" w:hAnsi="Times New Roman" w:cs="Times New Roman"/>
                <w:kern w:val="0"/>
                <w:sz w:val="24"/>
                <w:szCs w:val="28"/>
              </w:rPr>
              <w:t>“</w:t>
            </w:r>
            <w:r w:rsidRPr="00D47880">
              <w:rPr>
                <w:rFonts w:ascii="Times New Roman" w:eastAsia="仿宋_GB2312" w:hAnsi="Times New Roman" w:cs="Times New Roman"/>
                <w:kern w:val="0"/>
                <w:sz w:val="24"/>
                <w:szCs w:val="28"/>
              </w:rPr>
              <w:t>微环境</w:t>
            </w:r>
            <w:r w:rsidRPr="00D47880">
              <w:rPr>
                <w:rFonts w:ascii="Times New Roman" w:eastAsia="仿宋_GB2312" w:hAnsi="Times New Roman" w:cs="Times New Roman"/>
                <w:kern w:val="0"/>
                <w:sz w:val="24"/>
                <w:szCs w:val="28"/>
              </w:rPr>
              <w:t>”</w:t>
            </w:r>
            <w:r w:rsidRPr="00D47880">
              <w:rPr>
                <w:rFonts w:ascii="Times New Roman" w:eastAsia="仿宋_GB2312" w:hAnsi="Times New Roman" w:cs="Times New Roman"/>
                <w:kern w:val="0"/>
                <w:sz w:val="24"/>
                <w:szCs w:val="28"/>
              </w:rPr>
              <w:t>控制不对称酰胺化反应及其机理的研究</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孙文龙</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应用基础研究</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生物医药</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8</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5</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IZQ2023KJ1005</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废弃聚烯烃低温解聚制芳烃关键技术研究</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刘平伟</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应用基础研究</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特种聚合物</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5</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6</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IZQ2023KJ1006</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入侵生物加拿大一枝黄花化感抑藻效能及其同源生物炭基仿生缓释剂制备</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徐彩彩</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应用基础研究</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工业生态</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5</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7</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IZQ2023KJ1007</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有机液体储放氢催化剂与反应工艺技术开发</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柳翔</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应用基础研究</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生物医药</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5</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8</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IZQ2023KJ1008</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耐盐脱氮菌群构建及微生物互作机制研究</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陈辉</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应用基础研究</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工业生态</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5</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9</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IZQ2023KJ1009</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基于液体理化性质的可燃性危害评估及其在消防救援中的应用研究</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吕家育</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应用基础研究</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分析测试中心</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2</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10</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IZQ2023KJ1010</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面向稀土元素分离提纯的新型萃淋树脂制备技术研究</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岑鹏</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应用基础研究</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工业生态</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2</w:t>
            </w:r>
          </w:p>
        </w:tc>
      </w:tr>
      <w:tr w:rsidR="00D47880" w:rsidRPr="00D47880" w:rsidTr="005E659D">
        <w:trPr>
          <w:trHeight w:val="653"/>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lastRenderedPageBreak/>
              <w:t>11</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IZQ2023KJ1011</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分子筛催化剂在沼气高值转化中的应用研究</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崔燕冉</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应用基础研究</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生物基化学品</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2</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12</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IZQ2023KJ1012</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超分散无机纳米材料在透明含氟薄膜中的应用研究与开发</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李苹</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应用基础研究</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工业生态</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2</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13</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IZQ2023KJ1013</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功能化离子液体催化生物质水解制备乙酰丙酸</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史胜斌</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应用基础研究</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特种聚合物</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2</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14</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IZQ2023KJ2001</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生物质基碳材料的孔结构调控及储钠性能研究</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李媛媛</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重大技术创新预研</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特种聚合物</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2</w:t>
            </w:r>
          </w:p>
        </w:tc>
      </w:tr>
      <w:tr w:rsidR="00D47880" w:rsidRPr="00D47880" w:rsidTr="005E659D">
        <w:trPr>
          <w:trHeight w:val="465"/>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15</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IZQ2023KJ2002</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高端硅基热界面复合材料的关键技术开发</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侯晓</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重大技术创新预研</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特种聚合物</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2</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16</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IZQ2023KJ2003</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环境友好型复合海洋防污涂层设计及其协同增效防污机制研究</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史哲坤</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重大技术创新预研</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特种聚合物</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2</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17</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IZQ2023KJ2004</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表达长效</w:t>
            </w:r>
            <w:r w:rsidRPr="00D47880">
              <w:rPr>
                <w:rFonts w:ascii="Times New Roman" w:eastAsia="仿宋_GB2312" w:hAnsi="Times New Roman" w:cs="Times New Roman"/>
                <w:kern w:val="0"/>
                <w:sz w:val="24"/>
                <w:szCs w:val="28"/>
              </w:rPr>
              <w:t xml:space="preserve">GLP-1 </w:t>
            </w:r>
            <w:r w:rsidRPr="00D47880">
              <w:rPr>
                <w:rFonts w:ascii="Times New Roman" w:eastAsia="仿宋_GB2312" w:hAnsi="Times New Roman" w:cs="Times New Roman"/>
                <w:kern w:val="0"/>
                <w:sz w:val="24"/>
                <w:szCs w:val="28"/>
              </w:rPr>
              <w:t>的重组工程菌构建</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刘玉斌</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重大技术创新预研</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生物医药</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2</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18</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IZQ2023KJ2005</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绿色纳米农药控释载体界面分子设计与高效水分散技术研究</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高峰</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重大技术创新预研</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特种聚合物</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2</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19</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IZQ2023KJ2006</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极限耐高温杂化有机硅树脂的合成与性能研究</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孟凡栋</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重大技术创新预研</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特种聚合物</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2</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20</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IZQ2023KJ2007</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动力电池用发泡隔热硅胶的制备及性能研究</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张庆华</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重大技术创新预研</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特种聚合物</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2</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21</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IZQ2023KJ2008</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钪溶剂萃取过程第三相的产生机制及消除技术研究</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倪帅男</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重大技术创新预研</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工业生态</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2</w:t>
            </w:r>
          </w:p>
        </w:tc>
      </w:tr>
      <w:tr w:rsidR="00D47880" w:rsidRPr="00D47880" w:rsidTr="005E659D">
        <w:trPr>
          <w:trHeight w:val="480"/>
        </w:trPr>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22</w:t>
            </w:r>
          </w:p>
        </w:tc>
        <w:tc>
          <w:tcPr>
            <w:tcW w:w="18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IZQ2023KJ2009</w:t>
            </w:r>
          </w:p>
        </w:tc>
        <w:tc>
          <w:tcPr>
            <w:tcW w:w="382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基于烯烃氢硅化加成的高效低成本单原子催化剂构筑</w:t>
            </w:r>
          </w:p>
        </w:tc>
        <w:tc>
          <w:tcPr>
            <w:tcW w:w="104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吴晨</w:t>
            </w:r>
          </w:p>
        </w:tc>
        <w:tc>
          <w:tcPr>
            <w:tcW w:w="196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重大技术创新预研</w:t>
            </w:r>
          </w:p>
        </w:tc>
        <w:tc>
          <w:tcPr>
            <w:tcW w:w="1680" w:type="dxa"/>
            <w:tcBorders>
              <w:top w:val="nil"/>
              <w:left w:val="nil"/>
              <w:bottom w:val="single" w:sz="4" w:space="0" w:color="000000"/>
              <w:right w:val="single" w:sz="4" w:space="0" w:color="000000"/>
            </w:tcBorders>
            <w:shd w:val="clear" w:color="auto" w:fill="auto"/>
            <w:vAlign w:val="center"/>
            <w:hideMark/>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kern w:val="0"/>
                <w:sz w:val="24"/>
                <w:szCs w:val="28"/>
              </w:rPr>
              <w:t>专用化学品</w:t>
            </w:r>
          </w:p>
        </w:tc>
        <w:tc>
          <w:tcPr>
            <w:tcW w:w="1680" w:type="dxa"/>
            <w:tcBorders>
              <w:top w:val="nil"/>
              <w:left w:val="nil"/>
              <w:bottom w:val="single" w:sz="4" w:space="0" w:color="000000"/>
              <w:right w:val="single" w:sz="4" w:space="0" w:color="000000"/>
            </w:tcBorders>
          </w:tcPr>
          <w:p w:rsidR="00D47880" w:rsidRPr="00D47880" w:rsidRDefault="00D47880" w:rsidP="005E659D">
            <w:pPr>
              <w:widowControl/>
              <w:jc w:val="center"/>
              <w:rPr>
                <w:rFonts w:ascii="Times New Roman" w:eastAsia="仿宋_GB2312" w:hAnsi="Times New Roman" w:cs="Times New Roman"/>
                <w:kern w:val="0"/>
                <w:sz w:val="24"/>
                <w:szCs w:val="28"/>
              </w:rPr>
            </w:pPr>
            <w:r w:rsidRPr="00D47880">
              <w:rPr>
                <w:rFonts w:ascii="Times New Roman" w:eastAsia="仿宋_GB2312" w:hAnsi="Times New Roman" w:cs="Times New Roman" w:hint="eastAsia"/>
                <w:kern w:val="0"/>
                <w:sz w:val="24"/>
                <w:szCs w:val="28"/>
              </w:rPr>
              <w:t>1</w:t>
            </w:r>
            <w:r w:rsidRPr="00D47880">
              <w:rPr>
                <w:rFonts w:ascii="Times New Roman" w:eastAsia="仿宋_GB2312" w:hAnsi="Times New Roman" w:cs="Times New Roman"/>
                <w:kern w:val="0"/>
                <w:sz w:val="24"/>
                <w:szCs w:val="28"/>
              </w:rPr>
              <w:t>2</w:t>
            </w:r>
          </w:p>
        </w:tc>
      </w:tr>
    </w:tbl>
    <w:p w:rsidR="00D47880" w:rsidRDefault="00D47880">
      <w:pPr>
        <w:rPr>
          <w:rFonts w:hint="eastAsia"/>
        </w:rPr>
      </w:pPr>
    </w:p>
    <w:sectPr w:rsidR="00D47880" w:rsidSect="00D4788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E0" w:rsidRDefault="007B2BE0" w:rsidP="00D47880">
      <w:r>
        <w:separator/>
      </w:r>
    </w:p>
  </w:endnote>
  <w:endnote w:type="continuationSeparator" w:id="0">
    <w:p w:rsidR="007B2BE0" w:rsidRDefault="007B2BE0" w:rsidP="00D4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E0" w:rsidRDefault="007B2BE0" w:rsidP="00D47880">
      <w:r>
        <w:separator/>
      </w:r>
    </w:p>
  </w:footnote>
  <w:footnote w:type="continuationSeparator" w:id="0">
    <w:p w:rsidR="007B2BE0" w:rsidRDefault="007B2BE0" w:rsidP="00D47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5E"/>
    <w:rsid w:val="005113CB"/>
    <w:rsid w:val="0063270E"/>
    <w:rsid w:val="007B2BE0"/>
    <w:rsid w:val="0098265E"/>
    <w:rsid w:val="00B94590"/>
    <w:rsid w:val="00D47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0D762"/>
  <w15:chartTrackingRefBased/>
  <w15:docId w15:val="{010EE533-032C-4118-894C-506F007E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8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7880"/>
    <w:rPr>
      <w:sz w:val="18"/>
      <w:szCs w:val="18"/>
    </w:rPr>
  </w:style>
  <w:style w:type="paragraph" w:styleId="a5">
    <w:name w:val="footer"/>
    <w:basedOn w:val="a"/>
    <w:link w:val="a6"/>
    <w:uiPriority w:val="99"/>
    <w:unhideWhenUsed/>
    <w:rsid w:val="00D47880"/>
    <w:pPr>
      <w:tabs>
        <w:tab w:val="center" w:pos="4153"/>
        <w:tab w:val="right" w:pos="8306"/>
      </w:tabs>
      <w:snapToGrid w:val="0"/>
      <w:jc w:val="left"/>
    </w:pPr>
    <w:rPr>
      <w:sz w:val="18"/>
      <w:szCs w:val="18"/>
    </w:rPr>
  </w:style>
  <w:style w:type="character" w:customStyle="1" w:styleId="a6">
    <w:name w:val="页脚 字符"/>
    <w:basedOn w:val="a0"/>
    <w:link w:val="a5"/>
    <w:uiPriority w:val="99"/>
    <w:rsid w:val="00D478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210</Words>
  <Characters>1202</Characters>
  <Application>Microsoft Office Word</Application>
  <DocSecurity>0</DocSecurity>
  <Lines>10</Lines>
  <Paragraphs>2</Paragraphs>
  <ScaleCrop>false</ScaleCrop>
  <Company>IZJU-QZ</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2023-12-17T02:18:00Z</dcterms:created>
  <dcterms:modified xsi:type="dcterms:W3CDTF">2023-12-17T02:26:00Z</dcterms:modified>
</cp:coreProperties>
</file>